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461E9">
      <w:pPr>
        <w:jc w:val="center"/>
        <w:rPr>
          <w:rFonts w:ascii="仿宋" w:hAnsi="仿宋" w:eastAsia="仿宋"/>
          <w:sz w:val="36"/>
          <w:szCs w:val="36"/>
        </w:rPr>
      </w:pPr>
      <w:bookmarkStart w:id="18" w:name="_GoBack"/>
      <w:bookmarkEnd w:id="18"/>
      <w:bookmarkStart w:id="0" w:name="_Hlk145348612"/>
    </w:p>
    <w:p w14:paraId="143F0027">
      <w:pPr>
        <w:jc w:val="center"/>
        <w:rPr>
          <w:rFonts w:ascii="仿宋" w:hAnsi="仿宋" w:eastAsia="仿宋"/>
          <w:sz w:val="36"/>
          <w:szCs w:val="36"/>
        </w:rPr>
      </w:pPr>
    </w:p>
    <w:p w14:paraId="6FEBD979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成果评奖管理系统</w:t>
      </w:r>
    </w:p>
    <w:p w14:paraId="0FFCF7F5"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 w14:paraId="6681006E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操</w:t>
      </w:r>
    </w:p>
    <w:p w14:paraId="3C1A7B37"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 w14:paraId="0E2AF801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作</w:t>
      </w:r>
    </w:p>
    <w:p w14:paraId="7313C861"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 w14:paraId="5EBA0C4A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手</w:t>
      </w:r>
    </w:p>
    <w:p w14:paraId="03FE5334"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 w14:paraId="6EE54726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册</w:t>
      </w:r>
    </w:p>
    <w:p w14:paraId="586BA77A">
      <w:pPr>
        <w:jc w:val="center"/>
        <w:rPr>
          <w:rFonts w:ascii="仿宋" w:hAnsi="仿宋" w:eastAsia="仿宋"/>
          <w:sz w:val="44"/>
          <w:szCs w:val="44"/>
        </w:rPr>
      </w:pPr>
    </w:p>
    <w:p w14:paraId="3F0FDF08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  <w:r>
        <w:rPr>
          <w:rFonts w:ascii="仿宋" w:hAnsi="仿宋" w:eastAsia="仿宋"/>
          <w:sz w:val="30"/>
          <w:szCs w:val="30"/>
        </w:rPr>
        <w:t xml:space="preserve">     </w:t>
      </w:r>
      <w:r>
        <w:rPr>
          <w:rFonts w:hint="eastAsia" w:ascii="仿宋" w:hAnsi="仿宋" w:eastAsia="仿宋"/>
          <w:b/>
          <w:bCs/>
          <w:sz w:val="36"/>
          <w:szCs w:val="36"/>
        </w:rPr>
        <w:t>（申报人用户）</w:t>
      </w:r>
    </w:p>
    <w:p w14:paraId="22FA75DA">
      <w:pPr>
        <w:ind w:right="43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2E2383DD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 xml:space="preserve"> </w:t>
      </w:r>
      <w:r>
        <w:rPr>
          <w:rFonts w:ascii="仿宋" w:hAnsi="仿宋" w:eastAsia="仿宋"/>
          <w:b/>
          <w:bCs/>
          <w:sz w:val="36"/>
          <w:szCs w:val="36"/>
        </w:rPr>
        <w:t xml:space="preserve">   </w:t>
      </w:r>
    </w:p>
    <w:p w14:paraId="3D562289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3229C966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1357B7EE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3E061F45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bookmarkEnd w:id="0"/>
    <w:p w14:paraId="31EAA0A4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sdt>
      <w:sdtPr>
        <w:rPr>
          <w:lang w:val="zh-CN"/>
        </w:rPr>
        <w:id w:val="-207566178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6D239402">
          <w:pPr>
            <w:pStyle w:val="17"/>
            <w:jc w:val="center"/>
          </w:pPr>
          <w:r>
            <w:rPr>
              <w:lang w:val="zh-CN"/>
            </w:rPr>
            <w:t>目录</w:t>
          </w:r>
        </w:p>
        <w:p w14:paraId="2B48F6BC">
          <w:pPr>
            <w:pStyle w:val="7"/>
            <w:tabs>
              <w:tab w:val="left" w:pos="44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"_Toc145403448"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系统登录说明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_Toc145403448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25F3AA6B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"_Toc145403449"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1.1.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系统入口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_Toc145403449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58D432A3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"_Toc145403450"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1.2.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账号申请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_Toc145403450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65A91808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"_Toc145403451"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1.3.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账号登录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_Toc145403451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3F138664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"_Toc145403452"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1.4.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密码修改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2E14621E">
          <w:pPr>
            <w:pStyle w:val="7"/>
            <w:tabs>
              <w:tab w:val="left" w:pos="44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"_Toc145403453"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2.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申报流程说明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_Toc145403453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46F8F756">
          <w:pPr>
            <w:pStyle w:val="7"/>
            <w:tabs>
              <w:tab w:val="left" w:pos="44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"_Toc145403454"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材料申报操作说明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_Toc145403454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468D74AC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"_Toc145403457"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3.1.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申报材料填写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_Toc145403457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7C6529DA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"_Toc145403458"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3.2.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申报材料暂存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_Toc145403458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5D4CE5E5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"_Toc145403459"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3.3.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暂存材料删除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_Toc145403459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18D002C9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"_Toc145403460"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3.4.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暂存材料提审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_Toc145403460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4E068F34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"_Toc145403461"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3.5.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申报材料提审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_Toc145403461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71FEB094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"_Toc145403462"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3.6.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已提审材料撤回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6331BEEB"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"_Toc145403463"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3.7.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已驳回材料修改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_Toc145403463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9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 w14:paraId="6A2A7331">
          <w:r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 w14:paraId="08A94423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66991968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2477F880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3DDB4614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601772D7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00386C38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33C7FC24"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 w14:paraId="44695828">
      <w:pPr>
        <w:ind w:right="900"/>
        <w:jc w:val="center"/>
        <w:rPr>
          <w:rFonts w:hint="eastAsia" w:ascii="仿宋" w:hAnsi="仿宋" w:eastAsia="仿宋"/>
          <w:b/>
          <w:bCs/>
          <w:sz w:val="36"/>
          <w:szCs w:val="36"/>
        </w:rPr>
      </w:pPr>
    </w:p>
    <w:p w14:paraId="6E378A6D">
      <w:pPr>
        <w:pStyle w:val="2"/>
        <w:numPr>
          <w:ilvl w:val="0"/>
          <w:numId w:val="1"/>
        </w:numPr>
        <w:rPr>
          <w:rFonts w:ascii="仿宋" w:hAnsi="仿宋" w:eastAsia="仿宋"/>
        </w:rPr>
      </w:pPr>
      <w:bookmarkStart w:id="1" w:name="_Toc145403448"/>
      <w:bookmarkStart w:id="2" w:name="_Hlk145348794"/>
      <w:r>
        <w:rPr>
          <w:rFonts w:hint="eastAsia" w:ascii="仿宋" w:hAnsi="仿宋" w:eastAsia="仿宋"/>
        </w:rPr>
        <w:t>系统登录说明</w:t>
      </w:r>
      <w:bookmarkEnd w:id="1"/>
    </w:p>
    <w:p w14:paraId="2FA050E2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3" w:name="_Toc145403449"/>
      <w:r>
        <w:rPr>
          <w:rFonts w:hint="eastAsia" w:ascii="仿宋" w:hAnsi="仿宋" w:eastAsia="仿宋"/>
        </w:rPr>
        <w:t>系统入口</w:t>
      </w:r>
      <w:bookmarkEnd w:id="3"/>
    </w:p>
    <w:p w14:paraId="5964D7A2">
      <w:pPr>
        <w:pStyle w:val="12"/>
        <w:ind w:left="-142" w:right="-99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用能连接访问互联网的电脑，在浏览器（建议使用</w:t>
      </w:r>
      <w:r>
        <w:rPr>
          <w:rFonts w:hint="eastAsia" w:ascii="仿宋" w:hAnsi="仿宋" w:eastAsia="仿宋"/>
          <w:sz w:val="28"/>
          <w:szCs w:val="28"/>
        </w:rPr>
        <w:t>谷歌</w:t>
      </w:r>
      <w:r>
        <w:rPr>
          <w:rFonts w:ascii="仿宋" w:hAnsi="仿宋" w:eastAsia="仿宋"/>
          <w:sz w:val="28"/>
          <w:szCs w:val="28"/>
        </w:rPr>
        <w:t>浏览器）中输入</w:t>
      </w:r>
      <w:r>
        <w:fldChar w:fldCharType="begin"/>
      </w:r>
      <w:r>
        <w:instrText xml:space="preserve"> HYPERLINK "http://cgpj.hnsk.gov.cn" </w:instrText>
      </w:r>
      <w:r>
        <w:fldChar w:fldCharType="separate"/>
      </w:r>
      <w:r>
        <w:rPr>
          <w:rStyle w:val="11"/>
          <w:rFonts w:ascii="仿宋" w:hAnsi="仿宋" w:eastAsia="仿宋"/>
          <w:sz w:val="28"/>
          <w:szCs w:val="28"/>
        </w:rPr>
        <w:t>http://cgpj.hnsk.gov.cn</w:t>
      </w:r>
      <w:r>
        <w:rPr>
          <w:rStyle w:val="11"/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>或在百度中输入“湖南社科网”查找进入官网，</w:t>
      </w:r>
      <w:r>
        <w:rPr>
          <w:rFonts w:hint="eastAsia" w:ascii="仿宋" w:hAnsi="仿宋" w:eastAsia="仿宋"/>
          <w:sz w:val="28"/>
          <w:szCs w:val="28"/>
        </w:rPr>
        <w:t>进入</w:t>
      </w:r>
      <w:r>
        <w:rPr>
          <w:rFonts w:ascii="仿宋" w:hAnsi="仿宋" w:eastAsia="仿宋"/>
          <w:sz w:val="28"/>
          <w:szCs w:val="28"/>
        </w:rPr>
        <w:t>湖南社科网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后，点击如下页面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成果评奖管理系统</w:t>
      </w:r>
      <w:r>
        <w:rPr>
          <w:rFonts w:ascii="仿宋" w:hAnsi="仿宋" w:eastAsia="仿宋"/>
          <w:sz w:val="28"/>
          <w:szCs w:val="28"/>
        </w:rPr>
        <w:t>”入口。</w:t>
      </w:r>
    </w:p>
    <w:p w14:paraId="1F210ACF"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147060"/>
            <wp:effectExtent l="0" t="0" r="1270" b="0"/>
            <wp:docPr id="1075423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2366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2EA0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4" w:name="_Toc145403450"/>
      <w:r>
        <w:rPr>
          <w:rFonts w:hint="eastAsia" w:ascii="仿宋" w:hAnsi="仿宋" w:eastAsia="仿宋"/>
        </w:rPr>
        <w:t>账号申请</w:t>
      </w:r>
      <w:bookmarkEnd w:id="4"/>
    </w:p>
    <w:p w14:paraId="6D9EF051">
      <w:pPr>
        <w:ind w:left="-142" w:right="-58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申报人的账号需要在登录页面自行注册，注册后的账号经单位管理员审核通过后生效，登录后可进行正常的成果申报操作。</w:t>
      </w:r>
    </w:p>
    <w:p w14:paraId="60B5C765">
      <w:pPr>
        <w:ind w:left="-284" w:right="900" w:firstLine="42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016250"/>
            <wp:effectExtent l="0" t="0" r="1270" b="0"/>
            <wp:docPr id="33866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657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BF60"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第一步：在登录页点击“我要注册”；</w:t>
      </w:r>
    </w:p>
    <w:p w14:paraId="4FA12244"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第二步：在注册窗口按要求填写各项信息；</w:t>
      </w:r>
    </w:p>
    <w:p w14:paraId="62FFA1CE"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第三步：点击“注册”进行账号注册，系统自动提交单位管理员审核。</w:t>
      </w:r>
    </w:p>
    <w:p w14:paraId="7C7A7280"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单位管理员审核通过后方可通过账号登录系统。</w:t>
      </w:r>
    </w:p>
    <w:p w14:paraId="39562446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5" w:name="_Toc145403451"/>
      <w:r>
        <w:rPr>
          <w:rFonts w:hint="eastAsia" w:ascii="仿宋" w:hAnsi="仿宋" w:eastAsia="仿宋"/>
        </w:rPr>
        <w:t>账号登录</w:t>
      </w:r>
      <w:bookmarkEnd w:id="5"/>
    </w:p>
    <w:p w14:paraId="7D73C770">
      <w:pPr>
        <w:ind w:left="-284" w:right="900" w:firstLine="42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014980"/>
            <wp:effectExtent l="0" t="0" r="1270" b="0"/>
            <wp:docPr id="1394966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6687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5C58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在登录页面点击“用户登录”，输入正确的用户名、密码、验证码后，点击“登录”按钮进行登录。</w:t>
      </w:r>
    </w:p>
    <w:p w14:paraId="2CEE98F0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6" w:name="_Toc145403452"/>
      <w:r>
        <w:rPr>
          <w:rFonts w:hint="eastAsia" w:ascii="仿宋" w:hAnsi="仿宋" w:eastAsia="仿宋"/>
        </w:rPr>
        <w:t>密码修改</w:t>
      </w:r>
      <w:bookmarkEnd w:id="6"/>
    </w:p>
    <w:p w14:paraId="3A264CC9"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864360"/>
            <wp:effectExtent l="0" t="0" r="1270" b="2540"/>
            <wp:docPr id="583867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674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6F8E"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2624455"/>
            <wp:effectExtent l="0" t="0" r="1270" b="4445"/>
            <wp:docPr id="70954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4413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F1D8"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182620"/>
            <wp:effectExtent l="0" t="0" r="1270" b="0"/>
            <wp:docPr id="1659379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790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7061">
      <w:pPr>
        <w:ind w:left="142" w:right="-58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第一步：点击右上角“个人中心”进入个人信息详情页面；</w:t>
      </w:r>
    </w:p>
    <w:p w14:paraId="5635D4A1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第二步：点击“修改密码”按钮打开密码修改弹窗；</w:t>
      </w:r>
    </w:p>
    <w:p w14:paraId="6383EDBD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第三步：在密码修改弹窗内输入正确的原密码、新密码和确认新密码信息，修改密码。</w:t>
      </w:r>
    </w:p>
    <w:bookmarkEnd w:id="2"/>
    <w:p w14:paraId="2BD5B1EF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713749DA">
      <w:pPr>
        <w:pStyle w:val="2"/>
        <w:numPr>
          <w:ilvl w:val="0"/>
          <w:numId w:val="1"/>
        </w:numPr>
        <w:rPr>
          <w:rFonts w:ascii="仿宋" w:hAnsi="仿宋" w:eastAsia="仿宋"/>
        </w:rPr>
      </w:pPr>
      <w:bookmarkStart w:id="7" w:name="_Toc145403453"/>
      <w:r>
        <w:rPr>
          <w:rFonts w:hint="eastAsia" w:ascii="仿宋" w:hAnsi="仿宋" w:eastAsia="仿宋"/>
        </w:rPr>
        <w:t>申报流程说明</w:t>
      </w:r>
      <w:bookmarkEnd w:id="7"/>
    </w:p>
    <w:p w14:paraId="40B05688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申报人填写申报材料提交到单位管理员，单位管理员自审后提交到评审办。材料正常提交到评审办后，审核结果变更为“已通过”，这时说明材料申报成功。</w:t>
      </w:r>
    </w:p>
    <w:p w14:paraId="3A27E601">
      <w:pPr>
        <w:pStyle w:val="2"/>
        <w:numPr>
          <w:ilvl w:val="0"/>
          <w:numId w:val="1"/>
        </w:numPr>
        <w:rPr>
          <w:rFonts w:ascii="仿宋" w:hAnsi="仿宋" w:eastAsia="仿宋"/>
        </w:rPr>
      </w:pPr>
      <w:bookmarkStart w:id="8" w:name="_Toc145403454"/>
      <w:r>
        <w:rPr>
          <w:rFonts w:hint="eastAsia" w:ascii="仿宋" w:hAnsi="仿宋" w:eastAsia="仿宋"/>
        </w:rPr>
        <w:t>材料申报操作说明</w:t>
      </w:r>
      <w:bookmarkEnd w:id="8"/>
    </w:p>
    <w:p w14:paraId="681E50CB">
      <w:pPr>
        <w:pStyle w:val="12"/>
        <w:numPr>
          <w:ilvl w:val="0"/>
          <w:numId w:val="3"/>
        </w:numPr>
        <w:ind w:right="900" w:firstLineChars="0"/>
        <w:jc w:val="left"/>
        <w:rPr>
          <w:rFonts w:hint="eastAsia" w:ascii="仿宋" w:hAnsi="仿宋" w:eastAsia="仿宋"/>
          <w:b/>
          <w:bCs/>
          <w:vanish/>
          <w:sz w:val="36"/>
          <w:szCs w:val="36"/>
        </w:rPr>
      </w:pPr>
    </w:p>
    <w:p w14:paraId="31820513">
      <w:pPr>
        <w:pStyle w:val="12"/>
        <w:numPr>
          <w:ilvl w:val="0"/>
          <w:numId w:val="3"/>
        </w:numPr>
        <w:ind w:right="900" w:firstLineChars="0"/>
        <w:jc w:val="left"/>
        <w:rPr>
          <w:rFonts w:hint="eastAsia" w:ascii="仿宋" w:hAnsi="仿宋" w:eastAsia="仿宋"/>
          <w:b/>
          <w:bCs/>
          <w:vanish/>
          <w:sz w:val="36"/>
          <w:szCs w:val="36"/>
        </w:rPr>
      </w:pPr>
    </w:p>
    <w:p w14:paraId="4443265F">
      <w:pPr>
        <w:pStyle w:val="12"/>
        <w:numPr>
          <w:ilvl w:val="0"/>
          <w:numId w:val="3"/>
        </w:numPr>
        <w:ind w:right="900" w:firstLineChars="0"/>
        <w:jc w:val="left"/>
        <w:rPr>
          <w:rFonts w:hint="eastAsia" w:ascii="仿宋" w:hAnsi="仿宋" w:eastAsia="仿宋"/>
          <w:b/>
          <w:bCs/>
          <w:vanish/>
          <w:sz w:val="36"/>
          <w:szCs w:val="36"/>
        </w:rPr>
      </w:pPr>
    </w:p>
    <w:p w14:paraId="1E72B074">
      <w:pPr>
        <w:pStyle w:val="1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hint="eastAsia" w:ascii="仿宋" w:hAnsi="仿宋" w:eastAsia="仿宋" w:cstheme="majorBidi"/>
          <w:b/>
          <w:bCs/>
          <w:vanish/>
          <w:sz w:val="32"/>
          <w:szCs w:val="32"/>
        </w:rPr>
      </w:pPr>
      <w:bookmarkStart w:id="9" w:name="_Toc145403455"/>
      <w:bookmarkEnd w:id="9"/>
    </w:p>
    <w:p w14:paraId="475A605C">
      <w:pPr>
        <w:pStyle w:val="1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hint="eastAsia" w:ascii="仿宋" w:hAnsi="仿宋" w:eastAsia="仿宋" w:cstheme="majorBidi"/>
          <w:b/>
          <w:bCs/>
          <w:vanish/>
          <w:sz w:val="32"/>
          <w:szCs w:val="32"/>
        </w:rPr>
      </w:pPr>
      <w:bookmarkStart w:id="10" w:name="_Toc145403456"/>
      <w:bookmarkEnd w:id="10"/>
    </w:p>
    <w:p w14:paraId="0B955947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1" w:name="_Toc145403457"/>
      <w:r>
        <w:rPr>
          <w:rFonts w:hint="eastAsia" w:ascii="仿宋" w:hAnsi="仿宋" w:eastAsia="仿宋"/>
        </w:rPr>
        <w:t>申报材料填写</w:t>
      </w:r>
      <w:bookmarkEnd w:id="11"/>
    </w:p>
    <w:p w14:paraId="425579A2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申报人点击【成果材料申报】-【添加成果】进入申报材料填写页面，按要求依次填写基本信息、申报人基本情况、申报成果内容提要及自我评估、附件等信息。</w:t>
      </w:r>
    </w:p>
    <w:p w14:paraId="2A92CCE8"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系统中所有附件仅支持PDF、图片格式，其他格式暂不支持。</w:t>
      </w:r>
    </w:p>
    <w:p w14:paraId="2965497C">
      <w:pPr>
        <w:ind w:right="84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728470"/>
            <wp:effectExtent l="0" t="0" r="1270" b="5080"/>
            <wp:docPr id="954353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38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091F">
      <w:pPr>
        <w:ind w:right="84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228340"/>
            <wp:effectExtent l="0" t="0" r="1270" b="0"/>
            <wp:docPr id="171811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1875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B23D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2" w:name="_Toc145403458"/>
      <w:r>
        <w:rPr>
          <w:rFonts w:hint="eastAsia" w:ascii="仿宋" w:hAnsi="仿宋" w:eastAsia="仿宋"/>
        </w:rPr>
        <w:t>申报材料暂存</w:t>
      </w:r>
      <w:bookmarkEnd w:id="12"/>
    </w:p>
    <w:p w14:paraId="01E9AEA1"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要求填写完申报材料内容后，如暂不需要提交材料到单位管理员审核，可点击“保存”按钮将填写的信息进行临时保存，此时状态为“临时保存”。临时保存的成果材料可以再次进行修改、直接提交审核或删除。</w:t>
      </w:r>
    </w:p>
    <w:p w14:paraId="630CAD4A">
      <w:pPr>
        <w:ind w:leftChars="-67" w:right="84" w:hanging="140" w:hangingChars="67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51890"/>
            <wp:effectExtent l="0" t="0" r="1270" b="0"/>
            <wp:docPr id="204001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187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6872">
      <w:pPr>
        <w:ind w:leftChars="-67" w:right="84" w:hanging="140" w:hangingChars="67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47445"/>
            <wp:effectExtent l="0" t="0" r="1270" b="0"/>
            <wp:docPr id="2124393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932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E7C6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3" w:name="_Toc145403459"/>
      <w:r>
        <w:rPr>
          <w:rFonts w:hint="eastAsia" w:ascii="仿宋" w:hAnsi="仿宋" w:eastAsia="仿宋"/>
        </w:rPr>
        <w:t>暂存材料删除</w:t>
      </w:r>
      <w:bookmarkEnd w:id="13"/>
    </w:p>
    <w:p w14:paraId="1FED176A"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对于“临时保存”状态的申报材料，申报人可点击“删除”按钮进行删除，已删除的申报数据不能被找回。</w:t>
      </w:r>
    </w:p>
    <w:p w14:paraId="3E5C5E55"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材料一旦提审后就不支持被删除。</w:t>
      </w:r>
    </w:p>
    <w:p w14:paraId="65BCF335">
      <w:pPr>
        <w:ind w:right="9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252220"/>
            <wp:effectExtent l="0" t="0" r="1270" b="5080"/>
            <wp:docPr id="277240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4090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097C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4" w:name="_Toc145403460"/>
      <w:r>
        <w:rPr>
          <w:rFonts w:hint="eastAsia" w:ascii="仿宋" w:hAnsi="仿宋" w:eastAsia="仿宋"/>
        </w:rPr>
        <w:t>暂存材料提审</w:t>
      </w:r>
      <w:bookmarkEnd w:id="14"/>
    </w:p>
    <w:p w14:paraId="3FD4CB61"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对于“临时保存”状态的申报材料，申报人点击“提交”按钮将材料提交到单位管理员审核，此时状态变更为“已提交”。</w:t>
      </w:r>
    </w:p>
    <w:p w14:paraId="715E6AAD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5" w:name="_Toc145403461"/>
      <w:r>
        <w:rPr>
          <w:rFonts w:hint="eastAsia" w:ascii="仿宋" w:hAnsi="仿宋" w:eastAsia="仿宋"/>
        </w:rPr>
        <w:t>申报材料提审</w:t>
      </w:r>
      <w:bookmarkEnd w:id="15"/>
    </w:p>
    <w:p w14:paraId="6CC4724F"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按照要求填写完申报材料内容并确认信息无误，点击“提交”按钮将申报信息提交到单位管理员审核，提审后状态变更为“待审核”。</w:t>
      </w:r>
    </w:p>
    <w:p w14:paraId="5B43F6D7">
      <w:pPr>
        <w:ind w:right="9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72845"/>
            <wp:effectExtent l="0" t="0" r="1270" b="8255"/>
            <wp:docPr id="1487932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3269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F439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6" w:name="_Toc145403462"/>
      <w:r>
        <w:rPr>
          <w:rFonts w:hint="eastAsia" w:ascii="仿宋" w:hAnsi="仿宋" w:eastAsia="仿宋"/>
        </w:rPr>
        <w:t>已提审材料撤回</w:t>
      </w:r>
      <w:bookmarkEnd w:id="16"/>
    </w:p>
    <w:p w14:paraId="321474B1">
      <w:pPr>
        <w:pStyle w:val="12"/>
        <w:ind w:right="-58" w:firstLine="6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已提交的成果材料单位管理员未审核前，支持点击“申请撤回”进行撤回，单位管理员允许撤回后，申报流程返回到申报人处，申报人可重新修改，修改后的信息需要进行再次提交。</w:t>
      </w:r>
    </w:p>
    <w:p w14:paraId="571227AB">
      <w:pPr>
        <w:ind w:right="900"/>
        <w:jc w:val="left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294130"/>
            <wp:effectExtent l="0" t="0" r="2540" b="1270"/>
            <wp:docPr id="2135742009" name="图片 213574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42009" name="图片 2135742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E573">
      <w:pPr>
        <w:ind w:right="900"/>
        <w:jc w:val="left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</w:rPr>
        <w:drawing>
          <wp:inline distT="0" distB="0" distL="0" distR="0">
            <wp:extent cx="5321300" cy="1701800"/>
            <wp:effectExtent l="0" t="0" r="0" b="0"/>
            <wp:docPr id="244949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497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D0B0">
      <w:pPr>
        <w:ind w:right="900"/>
        <w:jc w:val="left"/>
        <w:rPr>
          <w:rFonts w:ascii="仿宋" w:hAnsi="仿宋" w:eastAsia="仿宋"/>
          <w:b/>
          <w:bCs/>
          <w:sz w:val="36"/>
          <w:szCs w:val="36"/>
        </w:rPr>
      </w:pPr>
    </w:p>
    <w:p w14:paraId="478EA147"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7" w:name="_Toc145403463"/>
      <w:r>
        <w:rPr>
          <w:rFonts w:hint="eastAsia" w:ascii="仿宋" w:hAnsi="仿宋" w:eastAsia="仿宋"/>
        </w:rPr>
        <w:t>已驳回材料修改</w:t>
      </w:r>
      <w:bookmarkEnd w:id="17"/>
    </w:p>
    <w:p w14:paraId="2DA1D076">
      <w:pPr>
        <w:pStyle w:val="12"/>
        <w:ind w:right="-58" w:firstLine="6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单位管理员审核不通过的材料，将退回给申报人，状态显示为“已退回”。申报人可点击“重新提交”进行再次提交或者点击“修改”对材料内容修改后进行再次提交。</w:t>
      </w:r>
    </w:p>
    <w:p w14:paraId="3AFD9E74">
      <w:pPr>
        <w:pStyle w:val="12"/>
        <w:ind w:right="-58" w:firstLine="0" w:firstLineChars="0"/>
        <w:jc w:val="left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30935"/>
            <wp:effectExtent l="0" t="0" r="1270" b="0"/>
            <wp:docPr id="2101205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59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5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3D198A"/>
    <w:multiLevelType w:val="multilevel"/>
    <w:tmpl w:val="183D198A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18C317BD"/>
    <w:multiLevelType w:val="multilevel"/>
    <w:tmpl w:val="18C317BD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7E46500"/>
    <w:multiLevelType w:val="multilevel"/>
    <w:tmpl w:val="67E4650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2B"/>
    <w:rsid w:val="00026708"/>
    <w:rsid w:val="000C107A"/>
    <w:rsid w:val="001C3ECF"/>
    <w:rsid w:val="001E6D40"/>
    <w:rsid w:val="0022665F"/>
    <w:rsid w:val="002B2A2B"/>
    <w:rsid w:val="002C242A"/>
    <w:rsid w:val="002E7D1D"/>
    <w:rsid w:val="002F704D"/>
    <w:rsid w:val="00351945"/>
    <w:rsid w:val="00372935"/>
    <w:rsid w:val="003768AE"/>
    <w:rsid w:val="00395FB8"/>
    <w:rsid w:val="003E318D"/>
    <w:rsid w:val="003F5FBB"/>
    <w:rsid w:val="004153C7"/>
    <w:rsid w:val="004302B4"/>
    <w:rsid w:val="00433A5F"/>
    <w:rsid w:val="0044439E"/>
    <w:rsid w:val="0047133B"/>
    <w:rsid w:val="00496BF8"/>
    <w:rsid w:val="004C4BD7"/>
    <w:rsid w:val="005915DC"/>
    <w:rsid w:val="00592E1D"/>
    <w:rsid w:val="0066503A"/>
    <w:rsid w:val="00673E95"/>
    <w:rsid w:val="006833A2"/>
    <w:rsid w:val="007217E9"/>
    <w:rsid w:val="0075783D"/>
    <w:rsid w:val="00765AC3"/>
    <w:rsid w:val="00781998"/>
    <w:rsid w:val="007B026F"/>
    <w:rsid w:val="007B3233"/>
    <w:rsid w:val="007E2569"/>
    <w:rsid w:val="00805BB8"/>
    <w:rsid w:val="008914E6"/>
    <w:rsid w:val="008E31E8"/>
    <w:rsid w:val="008E4B42"/>
    <w:rsid w:val="008F1E2F"/>
    <w:rsid w:val="008F385C"/>
    <w:rsid w:val="009D6E57"/>
    <w:rsid w:val="009F1794"/>
    <w:rsid w:val="00A325E7"/>
    <w:rsid w:val="00AC472B"/>
    <w:rsid w:val="00B003BA"/>
    <w:rsid w:val="00B30916"/>
    <w:rsid w:val="00B45C3A"/>
    <w:rsid w:val="00C356B1"/>
    <w:rsid w:val="00CE5E63"/>
    <w:rsid w:val="00CF39F2"/>
    <w:rsid w:val="00D01050"/>
    <w:rsid w:val="00D23028"/>
    <w:rsid w:val="00D572DF"/>
    <w:rsid w:val="00EA78B1"/>
    <w:rsid w:val="00ED4A64"/>
    <w:rsid w:val="00EE49D4"/>
    <w:rsid w:val="00F14FDC"/>
    <w:rsid w:val="00F20313"/>
    <w:rsid w:val="00F37A7C"/>
    <w:rsid w:val="00FC3018"/>
    <w:rsid w:val="5E3B115C"/>
    <w:rsid w:val="77EE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1156</Words>
  <Characters>1216</Characters>
  <Lines>16</Lines>
  <Paragraphs>4</Paragraphs>
  <TotalTime>347</TotalTime>
  <ScaleCrop>false</ScaleCrop>
  <LinksUpToDate>false</LinksUpToDate>
  <CharactersWithSpaces>1310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2023-09-04T09:36:00Z</dcterms:created>
  <dc:creator>H Y</dc:creator>
  <cp:lastModifiedBy>时不我予</cp:lastModifiedBy>
  <dcterms:modified xsi:type="dcterms:W3CDTF">2025-09-25T02:58:12Z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D8324F8799CB45E380CCA960D1B84B69_13</vt:lpwstr>
  </property>
</Properties>
</file>